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486"/>
        <w:tblW w:w="8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1418"/>
        <w:gridCol w:w="5386"/>
        <w:gridCol w:w="709"/>
        <w:gridCol w:w="709"/>
      </w:tblGrid>
      <w:tr w:rsidR="002114FF" w:rsidTr="002114F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4FF" w:rsidRDefault="002114FF" w:rsidP="002114FF">
            <w:pPr>
              <w:pStyle w:val="a3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14FF" w:rsidRDefault="002114FF" w:rsidP="002114FF">
            <w:pPr>
              <w:pStyle w:val="a3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货物名称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14FF" w:rsidRDefault="002114FF" w:rsidP="002114FF">
            <w:pPr>
              <w:pStyle w:val="a3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主要功能配置及技术指标要求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4FF" w:rsidRDefault="002114FF" w:rsidP="002114FF">
            <w:pPr>
              <w:pStyle w:val="a3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14FF" w:rsidRDefault="002114FF" w:rsidP="002114FF">
            <w:pPr>
              <w:pStyle w:val="a3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数量单位</w:t>
            </w:r>
          </w:p>
        </w:tc>
      </w:tr>
      <w:tr w:rsidR="002114FF" w:rsidTr="002114FF"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4FF" w:rsidRDefault="002114FF" w:rsidP="002114FF">
            <w:pPr>
              <w:pStyle w:val="a3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14FF" w:rsidRDefault="002114FF" w:rsidP="002114FF">
            <w:pPr>
              <w:pStyle w:val="a3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信息系统等级保护测评服务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14FF" w:rsidRDefault="002114FF" w:rsidP="002114FF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根据《信息系统安全等级保护测评要求》及《信息系统安全等级保护测评过程指南》等国家标准，对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C7D9F1" w:themeFill="text2" w:themeFillTint="32"/>
              </w:rPr>
              <w:t>一个三级系统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进行信息安全等级保护测评服务。并严格按照合同规定时间提交《信息安全等级保护测评报告》。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、投标人应按照《吉林省网络安全等级保护测评机构管理办法（试行）》第十五条，与被测评单位签署测评服务协议，依据有关标准规范开展测评业务，防范测评风险，客观准确地反映被测评对象的安全保护状况。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3、如果为省外测评机构投标时应依据《吉林省网络安全等级保护测评机构管理办法（试行）》第二十二条之规定，提供相关材料。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4、等保备案咨询服务，配合出具相关备案材料。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4FF" w:rsidRDefault="002114FF" w:rsidP="002114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4FF" w:rsidRDefault="002114FF" w:rsidP="002114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</w:tr>
    </w:tbl>
    <w:p w:rsidR="00765A28" w:rsidRPr="002114FF" w:rsidRDefault="002114FF">
      <w:pPr>
        <w:rPr>
          <w:rFonts w:hint="eastAsia"/>
          <w:b/>
          <w:sz w:val="44"/>
          <w:szCs w:val="44"/>
        </w:rPr>
      </w:pPr>
      <w:r w:rsidRPr="002114FF">
        <w:rPr>
          <w:rFonts w:hint="eastAsia"/>
          <w:b/>
          <w:sz w:val="44"/>
          <w:szCs w:val="44"/>
        </w:rPr>
        <w:t>信息网络安全三级等保测评公司招标参数</w:t>
      </w:r>
    </w:p>
    <w:sectPr w:rsidR="00765A28" w:rsidRPr="002114FF" w:rsidSect="0076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0EFD8A"/>
    <w:multiLevelType w:val="singleLevel"/>
    <w:tmpl w:val="9F0EFD8A"/>
    <w:lvl w:ilvl="0">
      <w:start w:val="1"/>
      <w:numFmt w:val="decimal"/>
      <w:suff w:val="nothing"/>
      <w:lvlText w:val="%1、"/>
      <w:lvlJc w:val="left"/>
      <w:pPr>
        <w:ind w:left="105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4FF"/>
    <w:rsid w:val="002114FF"/>
    <w:rsid w:val="006C14F7"/>
    <w:rsid w:val="0076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F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4FF"/>
    <w:pPr>
      <w:widowControl w:val="0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2021-05-21T02:18:00Z</cp:lastPrinted>
  <dcterms:created xsi:type="dcterms:W3CDTF">2021-05-21T02:11:00Z</dcterms:created>
  <dcterms:modified xsi:type="dcterms:W3CDTF">2021-05-21T02:26:00Z</dcterms:modified>
</cp:coreProperties>
</file>