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4"/>
          <w:szCs w:val="28"/>
          <w:lang w:val="en-US" w:eastAsia="zh-Hans"/>
        </w:rPr>
      </w:pPr>
      <w:r>
        <w:rPr>
          <w:rFonts w:hint="eastAsia"/>
          <w:sz w:val="24"/>
          <w:szCs w:val="28"/>
          <w:lang w:val="en-US" w:eastAsia="zh-CN"/>
        </w:rPr>
        <w:t>互联网出口防火墙技术</w:t>
      </w:r>
      <w:r>
        <w:rPr>
          <w:rFonts w:hint="eastAsia"/>
          <w:sz w:val="24"/>
          <w:szCs w:val="28"/>
          <w:lang w:val="en-US" w:eastAsia="zh-Hans"/>
        </w:rPr>
        <w:t>参数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71"/>
        <w:gridCol w:w="4914"/>
        <w:gridCol w:w="87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名称</w:t>
            </w:r>
          </w:p>
        </w:tc>
        <w:tc>
          <w:tcPr>
            <w:tcW w:w="4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技术参数说明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数量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1</w:t>
            </w:r>
          </w:p>
        </w:tc>
        <w:tc>
          <w:tcPr>
            <w:tcW w:w="12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互联网出口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防火墙</w:t>
            </w:r>
          </w:p>
        </w:tc>
        <w:tc>
          <w:tcPr>
            <w:tcW w:w="491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1.网络层吞吐量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Gbps，应用层吞吐量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Gbps，并发连接数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200万，新建连接数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≥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万。1U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机架式设备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，接口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不少于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8千兆电口+2万兆光口SFP+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（2块万兆多模模块），实配三年入侵防御、防病毒、Web应用防护特征库升级与硬件质保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产品支持路由模式、透明模式、虚拟网线模式、旁路镜像模式等多种部署方式。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产品支持DNS透明代理功能，避免单运营商DNS解析出现单一链路流量过载，平衡多条运营商线路的带宽利用率。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产品支持静态路由、策略路由和多播路由协议，并支持BGP、RIP、OSPF等动态路由协议。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产品支持IPv4/IPv6双栈工作模式，以适应IPv6发展趋势。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产品支持多维度流量控制功能，支持基于IP地址、用户、应用、时间设置流量控制策略，保证关键业务带宽日常需求。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产品支持安全策略有效性分析功能，分析内容至少包括策略冗余分析、策略匹配分析、风险端口风险等内容，提供安全策略优化建议。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产品支持Web管理、串口管理、SSH管理等多种不同方式。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产品支持对SMTP、HTTP、FTP、SMB、POP3、HTTPS、IMAP等协议进行病毒防御。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产品支持多种自定义条件快速查询安全日志，自定义条件至少包括时间、日志类型、安全日志严重等级等条件。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11.产品支持与院内现网的行为管理、数据库审计等安全设备进行联动，将本地产品产生的安全日志等数据上报至防火墙，并在防火墙上进行威胁展示。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产品支持对请求报文头的X-Forward-For字段检测，并对非法源IP进行日志记录和联动封锁。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产品支持策略生命周期管理功能，支持对安全策略修改的时间、原因、变更类型进行统一管理，便于策略的运维与管理。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产品支持文件目录防护功能，通过对用户账号进行认证，对网站内容的修改行为进行合法性控制。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产品支持用户账号全生命周期保护功能，包括用户账号多余入口检测、用户账号弱口令检测、用户账号暴力破解检测、失陷账号检测，防止因账号被暴力破解导致的非法提权情况发生。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产品支持对多重压缩文件的病毒检测能力，支持不小于1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层压缩文件病毒检测与处置。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产品支持僵尸主机检测功能，产品内置僵尸网络特征库超过12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万种，可识别主机的异常外联行为。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产品支持对常见Web应用攻击防御，攻击类型至少支持跨站脚本（XSS）攻击、SQL注入、文件包含攻击、信息泄露攻击、WEBSHELL、网站扫描、网页木马等类型，产品预定义Web应用漏洞特征库超过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eastAsia="zh-Hans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0种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.产品支持服务器漏洞防扫描功能，并对扫描源IP进行日志记录和联动封锁。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.产品支持Cookie攻击防护功能，并通过日志记录Cookie被篡改。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提供产品功能截图并加盖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Hans"/>
              </w:rPr>
              <w:t>厂商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Hans"/>
              </w:rPr>
              <w:t>公章）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21.提供原厂商授权及售后服务承诺书。</w:t>
            </w:r>
          </w:p>
        </w:tc>
        <w:tc>
          <w:tcPr>
            <w:tcW w:w="8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  <w:t>1</w:t>
            </w:r>
          </w:p>
        </w:tc>
        <w:tc>
          <w:tcPr>
            <w:tcW w:w="76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Hans"/>
              </w:rPr>
              <w:t>台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WJmN2EzZDVjZTg3YWFlMTM4MzYzMDFiZTZjYjQifQ=="/>
  </w:docVars>
  <w:rsids>
    <w:rsidRoot w:val="B7B61575"/>
    <w:rsid w:val="3BFF99FB"/>
    <w:rsid w:val="419D0E62"/>
    <w:rsid w:val="42F425C9"/>
    <w:rsid w:val="48253225"/>
    <w:rsid w:val="5BCFDD27"/>
    <w:rsid w:val="5BD82630"/>
    <w:rsid w:val="5C9A5B38"/>
    <w:rsid w:val="6D520B0F"/>
    <w:rsid w:val="6F17F27E"/>
    <w:rsid w:val="6F5778B8"/>
    <w:rsid w:val="6FFC4FF5"/>
    <w:rsid w:val="77EA69CD"/>
    <w:rsid w:val="7B7F2B20"/>
    <w:rsid w:val="7DFD79B5"/>
    <w:rsid w:val="7F770F5F"/>
    <w:rsid w:val="7FFBC5C2"/>
    <w:rsid w:val="B7B61575"/>
    <w:rsid w:val="BDDEAE56"/>
    <w:rsid w:val="CFFBF8D6"/>
    <w:rsid w:val="EE63D6CA"/>
    <w:rsid w:val="FAE7D4BB"/>
    <w:rsid w:val="FB5E44BC"/>
    <w:rsid w:val="FBDC6318"/>
    <w:rsid w:val="FDEFFE89"/>
    <w:rsid w:val="FFFFE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eastAsia="宋体" w:asciiTheme="minorAscii" w:hAnsiTheme="minorAscii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left"/>
      <w:outlineLvl w:val="0"/>
    </w:pPr>
    <w:rPr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left"/>
      <w:outlineLvl w:val="1"/>
    </w:pPr>
    <w:rPr>
      <w:rFonts w:ascii="DejaVu Sans" w:hAnsi="DejaVu Sans" w:eastAsia="宋体"/>
      <w:b/>
      <w:sz w:val="30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2"/>
    </w:pPr>
    <w:rPr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adjustRightInd/>
      <w:spacing w:before="156" w:beforeLines="50" w:after="156" w:afterLines="50" w:line="360" w:lineRule="auto"/>
      <w:ind w:firstLine="420" w:firstLineChars="100"/>
      <w:jc w:val="both"/>
      <w:textAlignment w:val="auto"/>
    </w:pPr>
    <w:rPr>
      <w:kern w:val="2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2022-03-20T03:20:00Z</dcterms:created>
  <dc:creator>cuican</dc:creator>
  <cp:lastModifiedBy>LL</cp:lastModifiedBy>
  <dcterms:modified xsi:type="dcterms:W3CDTF">2024-06-10T13:05:21Z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730D13767CC9FB6931C063665BCC052D_43</vt:lpwstr>
  </property>
</Properties>
</file>